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3EDDB9" w14:textId="2370D91E" w:rsidR="00E748E2" w:rsidRPr="00A55B16" w:rsidRDefault="00E748E2" w:rsidP="007C42F9">
      <w:pPr>
        <w:spacing w:after="0" w:line="480" w:lineRule="auto"/>
        <w:ind w:firstLine="720"/>
        <w:rPr>
          <w:rFonts w:ascii="Times New Roman" w:eastAsia="Times New Roman" w:hAnsi="Times New Roman" w:cs="Times New Roman"/>
          <w:sz w:val="24"/>
          <w:szCs w:val="24"/>
        </w:rPr>
      </w:pPr>
      <w:r w:rsidRPr="00A55B16">
        <w:rPr>
          <w:rFonts w:ascii="Times New Roman" w:eastAsia="Times New Roman" w:hAnsi="Times New Roman" w:cs="Times New Roman"/>
          <w:color w:val="000000"/>
          <w:sz w:val="24"/>
          <w:szCs w:val="24"/>
        </w:rPr>
        <w:t>In this 21st century’s hypercompetitive marketspace, many business organizations are redirecting their strategic approaches to become more customer-oriented, that</w:t>
      </w:r>
      <w:r w:rsidRPr="00A55B16">
        <w:rPr>
          <w:rFonts w:ascii="Times New Roman" w:eastAsia="Times New Roman" w:hAnsi="Times New Roman" w:cs="Times New Roman"/>
          <w:color w:val="4A4A4A"/>
          <w:sz w:val="24"/>
          <w:szCs w:val="24"/>
          <w:shd w:val="clear" w:color="auto" w:fill="FFFFFF"/>
        </w:rPr>
        <w:t xml:space="preserve"> </w:t>
      </w:r>
      <w:r w:rsidRPr="00A55B16">
        <w:rPr>
          <w:rFonts w:ascii="Times New Roman" w:eastAsia="Times New Roman" w:hAnsi="Times New Roman" w:cs="Times New Roman"/>
          <w:color w:val="000000"/>
          <w:sz w:val="24"/>
          <w:szCs w:val="24"/>
          <w:shd w:val="clear" w:color="auto" w:fill="FFFFFF"/>
        </w:rPr>
        <w:t>places every individual customer at the center of all marketing initiatives</w:t>
      </w:r>
      <w:r w:rsidRPr="00A55B16">
        <w:rPr>
          <w:rFonts w:ascii="Times New Roman" w:eastAsia="Times New Roman" w:hAnsi="Times New Roman" w:cs="Times New Roman"/>
          <w:color w:val="000000"/>
          <w:sz w:val="24"/>
          <w:szCs w:val="24"/>
        </w:rPr>
        <w:t>. The critical importance of customer value keeps increasing exponentially because more entrepreneurs are recognizing the direct connection between good customer service and the overal</w:t>
      </w:r>
      <w:r w:rsidR="007C42F9" w:rsidRPr="00A55B16">
        <w:rPr>
          <w:rFonts w:ascii="Times New Roman" w:eastAsia="Times New Roman" w:hAnsi="Times New Roman" w:cs="Times New Roman"/>
          <w:color w:val="000000"/>
          <w:sz w:val="24"/>
          <w:szCs w:val="24"/>
        </w:rPr>
        <w:t>l profitability of the company.</w:t>
      </w:r>
    </w:p>
    <w:p w14:paraId="77CCC9C3" w14:textId="224ADB0A" w:rsidR="00E748E2" w:rsidRPr="00A55B16" w:rsidRDefault="00E748E2" w:rsidP="007C42F9">
      <w:pPr>
        <w:spacing w:after="0" w:line="480" w:lineRule="auto"/>
        <w:ind w:firstLine="720"/>
        <w:rPr>
          <w:rFonts w:ascii="Times New Roman" w:eastAsia="Times New Roman" w:hAnsi="Times New Roman" w:cs="Times New Roman"/>
          <w:sz w:val="24"/>
          <w:szCs w:val="24"/>
        </w:rPr>
      </w:pPr>
      <w:r w:rsidRPr="00A55B16">
        <w:rPr>
          <w:rFonts w:ascii="Times New Roman" w:eastAsia="Times New Roman" w:hAnsi="Times New Roman" w:cs="Times New Roman"/>
          <w:color w:val="000000"/>
          <w:sz w:val="24"/>
          <w:szCs w:val="24"/>
        </w:rPr>
        <w:t xml:space="preserve">By providing stellar customer service, the positive brand experience would encourage customers to remain loyal. Not only these happy customers drive repeat business, they are also likely to spread the goodness about the product and services, as long as they have a reason to do so. With that being said, these loyal customers who evangelize the brand will help company acquire new customers, free of charge, by convincing prospective new customers of the business’ merits more effectively than its own marketing materials and salespeople can. Therefore, entrepreneurs should work even harder to satisfy and exceed the expectations of their customers since they are the primary influencers </w:t>
      </w:r>
      <w:r w:rsidR="007C42F9" w:rsidRPr="00A55B16">
        <w:rPr>
          <w:rFonts w:ascii="Times New Roman" w:eastAsia="Times New Roman" w:hAnsi="Times New Roman" w:cs="Times New Roman"/>
          <w:color w:val="000000"/>
          <w:sz w:val="24"/>
          <w:szCs w:val="24"/>
        </w:rPr>
        <w:t>to word-of-mouth advertising.</w:t>
      </w:r>
    </w:p>
    <w:p w14:paraId="71F9411F" w14:textId="08E40CFD" w:rsidR="00CE03FD" w:rsidRPr="00A55B16" w:rsidRDefault="00E748E2" w:rsidP="007C42F9">
      <w:pPr>
        <w:spacing w:after="0" w:line="480" w:lineRule="auto"/>
        <w:ind w:firstLine="720"/>
        <w:rPr>
          <w:rFonts w:ascii="Times New Roman" w:eastAsia="Times New Roman" w:hAnsi="Times New Roman" w:cs="Times New Roman"/>
          <w:color w:val="000000"/>
          <w:sz w:val="24"/>
          <w:szCs w:val="24"/>
        </w:rPr>
      </w:pPr>
      <w:r w:rsidRPr="00A55B16">
        <w:rPr>
          <w:rFonts w:ascii="Times New Roman" w:eastAsia="Times New Roman" w:hAnsi="Times New Roman" w:cs="Times New Roman"/>
          <w:color w:val="000000"/>
          <w:sz w:val="24"/>
          <w:szCs w:val="24"/>
        </w:rPr>
        <w:t>Am</w:t>
      </w:r>
      <w:r w:rsidR="007C42F9" w:rsidRPr="00A55B16">
        <w:rPr>
          <w:rFonts w:ascii="Times New Roman" w:eastAsia="Times New Roman" w:hAnsi="Times New Roman" w:cs="Times New Roman"/>
          <w:color w:val="000000"/>
          <w:sz w:val="24"/>
          <w:szCs w:val="24"/>
        </w:rPr>
        <w:t>azon’s dedication to providing trust</w:t>
      </w:r>
      <w:r w:rsidRPr="00A55B16">
        <w:rPr>
          <w:rFonts w:ascii="Times New Roman" w:eastAsia="Times New Roman" w:hAnsi="Times New Roman" w:cs="Times New Roman"/>
          <w:color w:val="000000"/>
          <w:sz w:val="24"/>
          <w:szCs w:val="24"/>
        </w:rPr>
        <w:t xml:space="preserve">worthy customer services is renowned.  This 3rd most profitable ranked internet retail company </w:t>
      </w:r>
      <w:r w:rsidRPr="00A55B16">
        <w:rPr>
          <w:rFonts w:ascii="Times New Roman" w:eastAsia="Times New Roman" w:hAnsi="Times New Roman" w:cs="Times New Roman"/>
          <w:color w:val="000000"/>
          <w:sz w:val="24"/>
          <w:szCs w:val="24"/>
          <w:shd w:val="clear" w:color="auto" w:fill="FFFFFF"/>
        </w:rPr>
        <w:t>maintains the appearance of prioritizing their customers</w:t>
      </w:r>
      <w:r w:rsidRPr="00A55B16">
        <w:rPr>
          <w:rFonts w:ascii="Times New Roman" w:eastAsia="Times New Roman" w:hAnsi="Times New Roman" w:cs="Times New Roman"/>
          <w:color w:val="000000"/>
          <w:sz w:val="24"/>
          <w:szCs w:val="24"/>
        </w:rPr>
        <w:t xml:space="preserve"> by constantly </w:t>
      </w:r>
      <w:r w:rsidRPr="00A55B16">
        <w:rPr>
          <w:rFonts w:ascii="Times New Roman" w:eastAsia="Times New Roman" w:hAnsi="Times New Roman" w:cs="Times New Roman"/>
          <w:color w:val="000000"/>
          <w:sz w:val="24"/>
          <w:szCs w:val="24"/>
          <w:shd w:val="clear" w:color="auto" w:fill="FFFFFF"/>
        </w:rPr>
        <w:t xml:space="preserve">making life more convenient for its customers in just about every area. </w:t>
      </w:r>
      <w:r w:rsidRPr="00A55B16">
        <w:rPr>
          <w:rFonts w:ascii="Times New Roman" w:eastAsia="Times New Roman" w:hAnsi="Times New Roman" w:cs="Times New Roman"/>
          <w:color w:val="000000"/>
          <w:sz w:val="24"/>
          <w:szCs w:val="24"/>
        </w:rPr>
        <w:t>Other than the free two-day shipping to streaming movies and grocery delivery, their genuine commitment to delivering lifetime customer value has won them the dominance of ecommerce today. Other prime example would be… integrated a powerful customer-centric philosophy within the organization and this means all of the company's decisions are made with the customers interest considered first.</w:t>
      </w:r>
    </w:p>
    <w:p w14:paraId="74C3BBA5" w14:textId="387902EA" w:rsidR="00A55B16" w:rsidRPr="00A55B16" w:rsidRDefault="00A55B16" w:rsidP="00A55B16">
      <w:pPr>
        <w:spacing w:after="0" w:line="480" w:lineRule="auto"/>
        <w:ind w:firstLine="720"/>
        <w:rPr>
          <w:rFonts w:ascii="Times New Roman" w:eastAsia="Times New Roman" w:hAnsi="Times New Roman" w:cs="Times New Roman"/>
          <w:color w:val="000000"/>
          <w:sz w:val="24"/>
          <w:szCs w:val="24"/>
        </w:rPr>
      </w:pPr>
      <w:r w:rsidRPr="00A55B16">
        <w:rPr>
          <w:rFonts w:ascii="Times New Roman" w:eastAsia="Times New Roman" w:hAnsi="Times New Roman" w:cs="Times New Roman"/>
          <w:color w:val="000000"/>
          <w:sz w:val="24"/>
          <w:szCs w:val="24"/>
        </w:rPr>
        <w:t xml:space="preserve">This model of </w:t>
      </w:r>
      <w:r w:rsidRPr="00A55B16">
        <w:rPr>
          <w:rFonts w:ascii="Times New Roman" w:eastAsia="Times New Roman" w:hAnsi="Times New Roman" w:cs="Times New Roman"/>
          <w:color w:val="000000"/>
          <w:sz w:val="24"/>
          <w:szCs w:val="24"/>
        </w:rPr>
        <w:t>consumer satisfaction</w:t>
      </w:r>
      <w:r w:rsidRPr="00A55B16">
        <w:rPr>
          <w:rFonts w:ascii="Times New Roman" w:eastAsia="Times New Roman" w:hAnsi="Times New Roman" w:cs="Times New Roman"/>
          <w:color w:val="000000"/>
          <w:sz w:val="24"/>
          <w:szCs w:val="24"/>
        </w:rPr>
        <w:t xml:space="preserve"> fully focuses on the client and overlooks other aspects which in consideration are variables and should be assessed as such.</w:t>
      </w:r>
      <w:r w:rsidRPr="00A55B16">
        <w:rPr>
          <w:rFonts w:ascii="Times New Roman" w:eastAsia="Times New Roman" w:hAnsi="Times New Roman" w:cs="Times New Roman"/>
          <w:color w:val="000000"/>
          <w:sz w:val="24"/>
          <w:szCs w:val="24"/>
        </w:rPr>
        <w:t xml:space="preserve"> The goal of meeting </w:t>
      </w:r>
      <w:r w:rsidRPr="00A55B16">
        <w:rPr>
          <w:rFonts w:ascii="Times New Roman" w:eastAsia="Times New Roman" w:hAnsi="Times New Roman" w:cs="Times New Roman"/>
          <w:color w:val="000000"/>
          <w:sz w:val="24"/>
          <w:szCs w:val="24"/>
        </w:rPr>
        <w:lastRenderedPageBreak/>
        <w:t>customer satisfaction proves an unachievable task at times. The clients are human being with attitudes and weaknesses and in some scenarios; these specific scenarios hinder the delivery of service effectively to achieve customer satisfaction. Customer conduct can be considered to hinder the delivery of service and the effectiveness of the satisfaction to be realized by the client. In such scenarios, the principal elements are the direct employees interacting with the client, and the customer,</w:t>
      </w:r>
    </w:p>
    <w:p w14:paraId="1571AF91" w14:textId="77777777" w:rsidR="00A55B16" w:rsidRPr="00A55B16" w:rsidRDefault="00A55B16" w:rsidP="00A55B16">
      <w:pPr>
        <w:spacing w:after="0" w:line="480" w:lineRule="auto"/>
        <w:ind w:firstLine="720"/>
        <w:rPr>
          <w:rFonts w:ascii="Times New Roman" w:eastAsia="Times New Roman" w:hAnsi="Times New Roman" w:cs="Times New Roman"/>
          <w:sz w:val="24"/>
          <w:szCs w:val="24"/>
        </w:rPr>
      </w:pPr>
      <w:r w:rsidRPr="00A55B16">
        <w:rPr>
          <w:rFonts w:ascii="Times New Roman" w:eastAsia="Times New Roman" w:hAnsi="Times New Roman" w:cs="Times New Roman"/>
          <w:sz w:val="24"/>
          <w:szCs w:val="24"/>
        </w:rPr>
        <w:t xml:space="preserve">Descriptive and injunctive norms are parameters that set the tone for employee-friendly behavior. Injunctive norms describe the beliefs held by an individual of what he is supposed to behave by others of higher ranking than him. Descriptive models are the behaviors or perception of conduct that is held by others in a predetermined situation. Customer behavior perceived to bring about strife is brought about by perceived unfriendliness by the employees or fellow customers. An employee is the focal point of all mannerisms within the establishment. In essence, the attitudes of the employee towards his duties create a mental illustration of the employee to the clients. </w:t>
      </w:r>
    </w:p>
    <w:p w14:paraId="3D964EA8" w14:textId="18917204" w:rsidR="00A55B16" w:rsidRPr="00A55B16" w:rsidRDefault="00A55B16" w:rsidP="00A55B16">
      <w:pPr>
        <w:spacing w:after="0" w:line="480" w:lineRule="auto"/>
        <w:ind w:firstLine="720"/>
        <w:rPr>
          <w:rFonts w:ascii="Times New Roman" w:eastAsia="Times New Roman" w:hAnsi="Times New Roman" w:cs="Times New Roman"/>
          <w:sz w:val="24"/>
          <w:szCs w:val="24"/>
        </w:rPr>
      </w:pPr>
      <w:r w:rsidRPr="00A55B16">
        <w:rPr>
          <w:rFonts w:ascii="Times New Roman" w:eastAsia="Times New Roman" w:hAnsi="Times New Roman" w:cs="Times New Roman"/>
          <w:sz w:val="24"/>
          <w:szCs w:val="24"/>
        </w:rPr>
        <w:t>The descriptive norm in this scenario defines the conduct of the employee irrespective of his worries in task evaluation. These attitudes may be reflected upon a single client who may result in mannerisms that are considered unfriendly and problematic. The descriptive norms in this scenario can also breed an antagonistic nature from the clients which may be perceived by the focal customer who will then exert undesirable and problematic behavior</w:t>
      </w:r>
      <w:r w:rsidR="001A31A0">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1599172344"/>
          <w:citation/>
        </w:sdtPr>
        <w:sdtContent>
          <w:r w:rsidR="001A31A0">
            <w:rPr>
              <w:rFonts w:ascii="Times New Roman" w:eastAsia="Times New Roman" w:hAnsi="Times New Roman" w:cs="Times New Roman"/>
              <w:sz w:val="24"/>
              <w:szCs w:val="24"/>
            </w:rPr>
            <w:fldChar w:fldCharType="begin"/>
          </w:r>
          <w:r w:rsidR="001A31A0">
            <w:rPr>
              <w:rFonts w:ascii="Times New Roman" w:eastAsia="Times New Roman" w:hAnsi="Times New Roman" w:cs="Times New Roman"/>
              <w:sz w:val="24"/>
              <w:szCs w:val="24"/>
            </w:rPr>
            <w:instrText xml:space="preserve"> CITATION Wan16 \l 1033 </w:instrText>
          </w:r>
          <w:r w:rsidR="001A31A0">
            <w:rPr>
              <w:rFonts w:ascii="Times New Roman" w:eastAsia="Times New Roman" w:hAnsi="Times New Roman" w:cs="Times New Roman"/>
              <w:sz w:val="24"/>
              <w:szCs w:val="24"/>
            </w:rPr>
            <w:fldChar w:fldCharType="separate"/>
          </w:r>
          <w:r w:rsidR="001A31A0" w:rsidRPr="001A31A0">
            <w:rPr>
              <w:rFonts w:ascii="Times New Roman" w:eastAsia="Times New Roman" w:hAnsi="Times New Roman" w:cs="Times New Roman"/>
              <w:noProof/>
              <w:sz w:val="24"/>
              <w:szCs w:val="24"/>
            </w:rPr>
            <w:t>(Wang, Lan, &amp; Jiang, 2016)</w:t>
          </w:r>
          <w:r w:rsidR="001A31A0">
            <w:rPr>
              <w:rFonts w:ascii="Times New Roman" w:eastAsia="Times New Roman" w:hAnsi="Times New Roman" w:cs="Times New Roman"/>
              <w:sz w:val="24"/>
              <w:szCs w:val="24"/>
            </w:rPr>
            <w:fldChar w:fldCharType="end"/>
          </w:r>
        </w:sdtContent>
      </w:sdt>
      <w:r w:rsidRPr="00A55B16">
        <w:rPr>
          <w:rFonts w:ascii="Times New Roman" w:eastAsia="Times New Roman" w:hAnsi="Times New Roman" w:cs="Times New Roman"/>
          <w:sz w:val="24"/>
          <w:szCs w:val="24"/>
        </w:rPr>
        <w:t xml:space="preserve">. The employees thus bear the brunt of the problem as the root cause. Social relationships, however, are not restricted to the employee-client dyad. Customers who relate can affect each other's tendencies and behaviors. In such situations, the client's will align themselves with the unfriendly vibe they pick up from fellow customers and as a consequence, result in a </w:t>
      </w:r>
      <w:r w:rsidRPr="00A55B16">
        <w:rPr>
          <w:rFonts w:ascii="Times New Roman" w:eastAsia="Times New Roman" w:hAnsi="Times New Roman" w:cs="Times New Roman"/>
          <w:sz w:val="24"/>
          <w:szCs w:val="24"/>
        </w:rPr>
        <w:lastRenderedPageBreak/>
        <w:t xml:space="preserve">hostile and problematic behavior towards the employee. The situational injunctive norm is thus practicably applicable and inseparable from descriptive models. </w:t>
      </w:r>
    </w:p>
    <w:p w14:paraId="4A5449B0" w14:textId="621C6D54" w:rsidR="00A55B16" w:rsidRPr="00A55B16" w:rsidRDefault="00A55B16" w:rsidP="00A55B16">
      <w:pPr>
        <w:spacing w:after="0" w:line="480" w:lineRule="auto"/>
        <w:ind w:firstLine="720"/>
        <w:rPr>
          <w:rFonts w:ascii="Times New Roman" w:eastAsia="Times New Roman" w:hAnsi="Times New Roman" w:cs="Times New Roman"/>
          <w:sz w:val="24"/>
          <w:szCs w:val="24"/>
        </w:rPr>
      </w:pPr>
      <w:r w:rsidRPr="00A55B16">
        <w:rPr>
          <w:rFonts w:ascii="Times New Roman" w:eastAsia="Times New Roman" w:hAnsi="Times New Roman" w:cs="Times New Roman"/>
          <w:sz w:val="24"/>
          <w:szCs w:val="24"/>
        </w:rPr>
        <w:t>The system of providing goods and services to consumers is also an intricate balance to maintain customer friendliness. Customer service that requires clients to wait in line has a significant amount of impatience noted from the set group. The annoyance of the customer results in changes in the inventory level to accommodate the client's needs to defuse any problematic behavior that may ensue as a result</w:t>
      </w:r>
      <w:r w:rsidR="001A31A0">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2014484360"/>
          <w:citation/>
        </w:sdtPr>
        <w:sdtContent>
          <w:r w:rsidR="001A31A0">
            <w:rPr>
              <w:rFonts w:ascii="Times New Roman" w:eastAsia="Times New Roman" w:hAnsi="Times New Roman" w:cs="Times New Roman"/>
              <w:sz w:val="24"/>
              <w:szCs w:val="24"/>
            </w:rPr>
            <w:fldChar w:fldCharType="begin"/>
          </w:r>
          <w:r w:rsidR="001A31A0">
            <w:rPr>
              <w:rFonts w:ascii="Times New Roman" w:eastAsia="Times New Roman" w:hAnsi="Times New Roman" w:cs="Times New Roman"/>
              <w:sz w:val="24"/>
              <w:szCs w:val="24"/>
            </w:rPr>
            <w:instrText xml:space="preserve"> CITATION Alb17 \l 1033 </w:instrText>
          </w:r>
          <w:r w:rsidR="001A31A0">
            <w:rPr>
              <w:rFonts w:ascii="Times New Roman" w:eastAsia="Times New Roman" w:hAnsi="Times New Roman" w:cs="Times New Roman"/>
              <w:sz w:val="24"/>
              <w:szCs w:val="24"/>
            </w:rPr>
            <w:fldChar w:fldCharType="separate"/>
          </w:r>
          <w:r w:rsidR="001A31A0" w:rsidRPr="001A31A0">
            <w:rPr>
              <w:rFonts w:ascii="Times New Roman" w:eastAsia="Times New Roman" w:hAnsi="Times New Roman" w:cs="Times New Roman"/>
              <w:noProof/>
              <w:sz w:val="24"/>
              <w:szCs w:val="24"/>
            </w:rPr>
            <w:t>(Albretch, Walsh, Brach, Gremler, &amp; van Herpen, 2017)</w:t>
          </w:r>
          <w:r w:rsidR="001A31A0">
            <w:rPr>
              <w:rFonts w:ascii="Times New Roman" w:eastAsia="Times New Roman" w:hAnsi="Times New Roman" w:cs="Times New Roman"/>
              <w:sz w:val="24"/>
              <w:szCs w:val="24"/>
            </w:rPr>
            <w:fldChar w:fldCharType="end"/>
          </w:r>
        </w:sdtContent>
      </w:sdt>
      <w:r w:rsidRPr="00A55B16">
        <w:rPr>
          <w:rFonts w:ascii="Times New Roman" w:eastAsia="Times New Roman" w:hAnsi="Times New Roman" w:cs="Times New Roman"/>
          <w:sz w:val="24"/>
          <w:szCs w:val="24"/>
        </w:rPr>
        <w:t xml:space="preserve">. The success of such an attempt, however, is independent of other customer's waiting in line perceiving the situation. More often than not, they hold the service offered as of poor quality unless under threat, and as such, this derives the relationship such that the lower the service capacity is, the smaller the external threat of customer impatience o the inventory will be. The analysis of the impatience of the consumer in this scenario is not dependent on the organization's functionality but the client as an individual. </w:t>
      </w:r>
    </w:p>
    <w:p w14:paraId="7104C207" w14:textId="2398999A" w:rsidR="001A31A0" w:rsidRDefault="00A55B16" w:rsidP="00A55B16">
      <w:pPr>
        <w:spacing w:after="0" w:line="480" w:lineRule="auto"/>
        <w:ind w:firstLine="720"/>
        <w:rPr>
          <w:rFonts w:ascii="Times New Roman" w:eastAsia="Times New Roman" w:hAnsi="Times New Roman" w:cs="Times New Roman"/>
          <w:sz w:val="24"/>
          <w:szCs w:val="24"/>
        </w:rPr>
      </w:pPr>
      <w:r w:rsidRPr="00A55B16">
        <w:rPr>
          <w:rFonts w:ascii="Times New Roman" w:eastAsia="Times New Roman" w:hAnsi="Times New Roman" w:cs="Times New Roman"/>
          <w:sz w:val="24"/>
          <w:szCs w:val="24"/>
        </w:rPr>
        <w:t>Customers with problematic behaviors, to a large extent, affect the working relationship of the customer service employee. Customer satisfaction demands that the service employees be polite and meek in their approach of the consumer, to ensure higher levels on consumer satisfaction. In the scenario of problematic customers, this task proves daunting to service employees. Abusive and unreasonably demanding clients instill emotional states in the service employees which are highlights of behaviors that predict retaliatory tendencies from the service employees. The service employees develop irrational feelings in terms of emotional dissonance, emotional exhaustion and adverse emotional reactions which mediate from the customer's unfortunate habits</w:t>
      </w:r>
      <w:r>
        <w:rPr>
          <w:rFonts w:ascii="Times New Roman" w:eastAsia="Times New Roman" w:hAnsi="Times New Roman" w:cs="Times New Roman"/>
          <w:sz w:val="24"/>
          <w:szCs w:val="24"/>
        </w:rPr>
        <w:t xml:space="preserve"> </w:t>
      </w:r>
      <w:sdt>
        <w:sdtPr>
          <w:rPr>
            <w:rFonts w:ascii="Times New Roman" w:eastAsia="Times New Roman" w:hAnsi="Times New Roman" w:cs="Times New Roman"/>
            <w:sz w:val="24"/>
            <w:szCs w:val="24"/>
          </w:rPr>
          <w:id w:val="323933975"/>
          <w:citation/>
        </w:sdtPr>
        <w:sdtContent>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CITATION Kum14 \l 1033 </w:instrText>
          </w:r>
          <w:r>
            <w:rPr>
              <w:rFonts w:ascii="Times New Roman" w:eastAsia="Times New Roman" w:hAnsi="Times New Roman" w:cs="Times New Roman"/>
              <w:sz w:val="24"/>
              <w:szCs w:val="24"/>
            </w:rPr>
            <w:fldChar w:fldCharType="separate"/>
          </w:r>
          <w:r w:rsidR="001A31A0" w:rsidRPr="001A31A0">
            <w:rPr>
              <w:rFonts w:ascii="Times New Roman" w:eastAsia="Times New Roman" w:hAnsi="Times New Roman" w:cs="Times New Roman"/>
              <w:noProof/>
              <w:sz w:val="24"/>
              <w:szCs w:val="24"/>
            </w:rPr>
            <w:t>(Kumar Madupalli &amp; Poddar, 2014)</w:t>
          </w:r>
          <w:r>
            <w:rPr>
              <w:rFonts w:ascii="Times New Roman" w:eastAsia="Times New Roman" w:hAnsi="Times New Roman" w:cs="Times New Roman"/>
              <w:sz w:val="24"/>
              <w:szCs w:val="24"/>
            </w:rPr>
            <w:fldChar w:fldCharType="end"/>
          </w:r>
        </w:sdtContent>
      </w:sdt>
      <w:r w:rsidRPr="00A55B16">
        <w:rPr>
          <w:rFonts w:ascii="Times New Roman" w:eastAsia="Times New Roman" w:hAnsi="Times New Roman" w:cs="Times New Roman"/>
          <w:sz w:val="24"/>
          <w:szCs w:val="24"/>
        </w:rPr>
        <w:t xml:space="preserve">. As a result, this alters the wellbeing of </w:t>
      </w:r>
      <w:r w:rsidRPr="00A55B16">
        <w:rPr>
          <w:rFonts w:ascii="Times New Roman" w:eastAsia="Times New Roman" w:hAnsi="Times New Roman" w:cs="Times New Roman"/>
          <w:sz w:val="24"/>
          <w:szCs w:val="24"/>
        </w:rPr>
        <w:lastRenderedPageBreak/>
        <w:t>the service employees, and their promotional drive to meet employee satisfaction is thwarted. The service employees tend to retaliate against these brands of clients.</w:t>
      </w:r>
    </w:p>
    <w:p w14:paraId="30496CD5" w14:textId="77777777" w:rsidR="001A31A0" w:rsidRDefault="001A31A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sdt>
      <w:sdtPr>
        <w:rPr>
          <w:rFonts w:ascii="Times New Roman" w:hAnsi="Times New Roman" w:cs="Times New Roman"/>
          <w:color w:val="auto"/>
          <w:sz w:val="24"/>
          <w:szCs w:val="24"/>
        </w:rPr>
        <w:id w:val="-1715037298"/>
        <w:docPartObj>
          <w:docPartGallery w:val="Bibliographies"/>
          <w:docPartUnique/>
        </w:docPartObj>
      </w:sdtPr>
      <w:sdtEndPr>
        <w:rPr>
          <w:rFonts w:eastAsiaTheme="minorHAnsi"/>
          <w:b w:val="0"/>
          <w:bCs w:val="0"/>
          <w:lang w:eastAsia="en-US"/>
        </w:rPr>
      </w:sdtEndPr>
      <w:sdtContent>
        <w:p w14:paraId="693FBBEB" w14:textId="06A2CB8A" w:rsidR="00A55B16" w:rsidRPr="001A31A0" w:rsidRDefault="00A55B16" w:rsidP="001A31A0">
          <w:pPr>
            <w:pStyle w:val="Heading1"/>
            <w:spacing w:line="480" w:lineRule="auto"/>
            <w:jc w:val="center"/>
            <w:rPr>
              <w:rFonts w:ascii="Times New Roman" w:hAnsi="Times New Roman" w:cs="Times New Roman"/>
              <w:color w:val="auto"/>
              <w:sz w:val="24"/>
              <w:szCs w:val="24"/>
            </w:rPr>
          </w:pPr>
          <w:r w:rsidRPr="001A31A0">
            <w:rPr>
              <w:rFonts w:ascii="Times New Roman" w:hAnsi="Times New Roman" w:cs="Times New Roman"/>
              <w:color w:val="auto"/>
              <w:sz w:val="24"/>
              <w:szCs w:val="24"/>
            </w:rPr>
            <w:t>References</w:t>
          </w:r>
        </w:p>
        <w:sdt>
          <w:sdtPr>
            <w:rPr>
              <w:rFonts w:ascii="Times New Roman" w:hAnsi="Times New Roman" w:cs="Times New Roman"/>
              <w:sz w:val="24"/>
              <w:szCs w:val="24"/>
            </w:rPr>
            <w:id w:val="111145805"/>
            <w:bibliography/>
          </w:sdtPr>
          <w:sdtEndPr/>
          <w:sdtContent>
            <w:p w14:paraId="74A57EAC" w14:textId="77777777" w:rsidR="001A31A0" w:rsidRPr="001A31A0" w:rsidRDefault="00A55B16" w:rsidP="001A31A0">
              <w:pPr>
                <w:pStyle w:val="Bibliography"/>
                <w:spacing w:line="480" w:lineRule="auto"/>
                <w:ind w:left="720" w:hanging="720"/>
                <w:rPr>
                  <w:rFonts w:ascii="Times New Roman" w:hAnsi="Times New Roman" w:cs="Times New Roman"/>
                  <w:noProof/>
                  <w:sz w:val="24"/>
                  <w:szCs w:val="24"/>
                </w:rPr>
              </w:pPr>
              <w:r w:rsidRPr="001A31A0">
                <w:rPr>
                  <w:rFonts w:ascii="Times New Roman" w:hAnsi="Times New Roman" w:cs="Times New Roman"/>
                  <w:sz w:val="24"/>
                  <w:szCs w:val="24"/>
                </w:rPr>
                <w:fldChar w:fldCharType="begin"/>
              </w:r>
              <w:r w:rsidRPr="001A31A0">
                <w:rPr>
                  <w:rFonts w:ascii="Times New Roman" w:hAnsi="Times New Roman" w:cs="Times New Roman"/>
                  <w:sz w:val="24"/>
                  <w:szCs w:val="24"/>
                </w:rPr>
                <w:instrText xml:space="preserve"> BIBLIOGRAPHY </w:instrText>
              </w:r>
              <w:r w:rsidRPr="001A31A0">
                <w:rPr>
                  <w:rFonts w:ascii="Times New Roman" w:hAnsi="Times New Roman" w:cs="Times New Roman"/>
                  <w:sz w:val="24"/>
                  <w:szCs w:val="24"/>
                </w:rPr>
                <w:fldChar w:fldCharType="separate"/>
              </w:r>
              <w:r w:rsidR="001A31A0" w:rsidRPr="001A31A0">
                <w:rPr>
                  <w:rFonts w:ascii="Times New Roman" w:hAnsi="Times New Roman" w:cs="Times New Roman"/>
                  <w:noProof/>
                  <w:sz w:val="24"/>
                  <w:szCs w:val="24"/>
                </w:rPr>
                <w:t xml:space="preserve">Albretch, A. K., Walsh, G., Brach, S., Gremler, D. D., &amp; van Herpen, E. (2017). The influence of service employees and other customers on customer unfriendliness: a social norms perspective. . </w:t>
              </w:r>
              <w:r w:rsidR="001A31A0" w:rsidRPr="001A31A0">
                <w:rPr>
                  <w:rFonts w:ascii="Times New Roman" w:hAnsi="Times New Roman" w:cs="Times New Roman"/>
                  <w:i/>
                  <w:iCs/>
                  <w:noProof/>
                  <w:sz w:val="24"/>
                  <w:szCs w:val="24"/>
                </w:rPr>
                <w:t>Journal of the Academy of Marketing Science</w:t>
              </w:r>
              <w:r w:rsidR="001A31A0" w:rsidRPr="001A31A0">
                <w:rPr>
                  <w:rFonts w:ascii="Times New Roman" w:hAnsi="Times New Roman" w:cs="Times New Roman"/>
                  <w:noProof/>
                  <w:sz w:val="24"/>
                  <w:szCs w:val="24"/>
                </w:rPr>
                <w:t>, 827-847.</w:t>
              </w:r>
            </w:p>
            <w:p w14:paraId="0BF984F9" w14:textId="77777777" w:rsidR="001A31A0" w:rsidRPr="001A31A0" w:rsidRDefault="001A31A0" w:rsidP="001A31A0">
              <w:pPr>
                <w:pStyle w:val="Bibliography"/>
                <w:spacing w:line="480" w:lineRule="auto"/>
                <w:ind w:left="720" w:hanging="720"/>
                <w:rPr>
                  <w:rFonts w:ascii="Times New Roman" w:hAnsi="Times New Roman" w:cs="Times New Roman"/>
                  <w:noProof/>
                  <w:sz w:val="24"/>
                  <w:szCs w:val="24"/>
                </w:rPr>
              </w:pPr>
              <w:r w:rsidRPr="001A31A0">
                <w:rPr>
                  <w:rFonts w:ascii="Times New Roman" w:hAnsi="Times New Roman" w:cs="Times New Roman"/>
                  <w:noProof/>
                  <w:sz w:val="24"/>
                  <w:szCs w:val="24"/>
                </w:rPr>
                <w:t xml:space="preserve">Kumar Madupalli, R., &amp; Poddar, A. (2014). Problematic customers and customer service employee retaliation. </w:t>
              </w:r>
              <w:r w:rsidRPr="001A31A0">
                <w:rPr>
                  <w:rFonts w:ascii="Times New Roman" w:hAnsi="Times New Roman" w:cs="Times New Roman"/>
                  <w:i/>
                  <w:iCs/>
                  <w:noProof/>
                  <w:sz w:val="24"/>
                  <w:szCs w:val="24"/>
                </w:rPr>
                <w:t xml:space="preserve">Journal of Services Marketing, </w:t>
              </w:r>
              <w:bookmarkStart w:id="0" w:name="_GoBack"/>
              <w:bookmarkEnd w:id="0"/>
              <w:r w:rsidRPr="001A31A0">
                <w:rPr>
                  <w:rFonts w:ascii="Times New Roman" w:hAnsi="Times New Roman" w:cs="Times New Roman"/>
                  <w:i/>
                  <w:iCs/>
                  <w:noProof/>
                  <w:sz w:val="24"/>
                  <w:szCs w:val="24"/>
                </w:rPr>
                <w:t>28</w:t>
              </w:r>
              <w:r w:rsidRPr="001A31A0">
                <w:rPr>
                  <w:rFonts w:ascii="Times New Roman" w:hAnsi="Times New Roman" w:cs="Times New Roman"/>
                  <w:noProof/>
                  <w:sz w:val="24"/>
                  <w:szCs w:val="24"/>
                </w:rPr>
                <w:t>(3), 244-255.</w:t>
              </w:r>
            </w:p>
            <w:p w14:paraId="7E6EFAED" w14:textId="77777777" w:rsidR="001A31A0" w:rsidRPr="001A31A0" w:rsidRDefault="001A31A0" w:rsidP="001A31A0">
              <w:pPr>
                <w:pStyle w:val="Bibliography"/>
                <w:spacing w:line="480" w:lineRule="auto"/>
                <w:ind w:left="720" w:hanging="720"/>
                <w:rPr>
                  <w:rFonts w:ascii="Times New Roman" w:hAnsi="Times New Roman" w:cs="Times New Roman"/>
                  <w:noProof/>
                  <w:sz w:val="24"/>
                  <w:szCs w:val="24"/>
                </w:rPr>
              </w:pPr>
              <w:r w:rsidRPr="001A31A0">
                <w:rPr>
                  <w:rFonts w:ascii="Times New Roman" w:hAnsi="Times New Roman" w:cs="Times New Roman"/>
                  <w:noProof/>
                  <w:sz w:val="24"/>
                  <w:szCs w:val="24"/>
                </w:rPr>
                <w:t xml:space="preserve">Wang, K., Lan, S., &amp; Jiang, Z. (2016). Impact of customer impatience on a production service system. </w:t>
              </w:r>
              <w:r w:rsidRPr="001A31A0">
                <w:rPr>
                  <w:rFonts w:ascii="Times New Roman" w:hAnsi="Times New Roman" w:cs="Times New Roman"/>
                  <w:i/>
                  <w:iCs/>
                  <w:noProof/>
                  <w:sz w:val="24"/>
                  <w:szCs w:val="24"/>
                </w:rPr>
                <w:t>International Journal of Production Research, 54</w:t>
              </w:r>
              <w:r w:rsidRPr="001A31A0">
                <w:rPr>
                  <w:rFonts w:ascii="Times New Roman" w:hAnsi="Times New Roman" w:cs="Times New Roman"/>
                  <w:noProof/>
                  <w:sz w:val="24"/>
                  <w:szCs w:val="24"/>
                </w:rPr>
                <w:t>(9), 2731-2749.</w:t>
              </w:r>
            </w:p>
            <w:p w14:paraId="4D1911BE" w14:textId="1817BC1B" w:rsidR="00A55B16" w:rsidRPr="00A55B16" w:rsidRDefault="00A55B16" w:rsidP="001A31A0">
              <w:pPr>
                <w:spacing w:line="480" w:lineRule="auto"/>
                <w:rPr>
                  <w:rFonts w:ascii="Times New Roman" w:hAnsi="Times New Roman" w:cs="Times New Roman"/>
                  <w:sz w:val="24"/>
                  <w:szCs w:val="24"/>
                </w:rPr>
              </w:pPr>
              <w:r w:rsidRPr="001A31A0">
                <w:rPr>
                  <w:rFonts w:ascii="Times New Roman" w:hAnsi="Times New Roman" w:cs="Times New Roman"/>
                  <w:b/>
                  <w:bCs/>
                  <w:noProof/>
                  <w:sz w:val="24"/>
                  <w:szCs w:val="24"/>
                </w:rPr>
                <w:fldChar w:fldCharType="end"/>
              </w:r>
            </w:p>
          </w:sdtContent>
        </w:sdt>
      </w:sdtContent>
    </w:sdt>
    <w:p w14:paraId="66FF569E" w14:textId="77777777" w:rsidR="00A55B16" w:rsidRPr="00A55B16" w:rsidRDefault="00A55B16" w:rsidP="00A55B16">
      <w:pPr>
        <w:spacing w:after="0" w:line="480" w:lineRule="auto"/>
        <w:ind w:firstLine="720"/>
        <w:rPr>
          <w:rFonts w:ascii="Times New Roman" w:eastAsia="Times New Roman" w:hAnsi="Times New Roman" w:cs="Times New Roman"/>
          <w:sz w:val="24"/>
          <w:szCs w:val="24"/>
        </w:rPr>
      </w:pPr>
    </w:p>
    <w:sectPr w:rsidR="00A55B16" w:rsidRPr="00A55B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8E2"/>
    <w:rsid w:val="001A31A0"/>
    <w:rsid w:val="0044559A"/>
    <w:rsid w:val="007C42F9"/>
    <w:rsid w:val="00A55B16"/>
    <w:rsid w:val="00CE03FD"/>
    <w:rsid w:val="00E74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21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5B16"/>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48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55B16"/>
    <w:rPr>
      <w:rFonts w:asciiTheme="majorHAnsi" w:eastAsiaTheme="majorEastAsia" w:hAnsiTheme="majorHAnsi" w:cstheme="majorBidi"/>
      <w:b/>
      <w:bCs/>
      <w:color w:val="2F5496" w:themeColor="accent1" w:themeShade="BF"/>
      <w:sz w:val="28"/>
      <w:szCs w:val="28"/>
      <w:lang w:eastAsia="ja-JP"/>
    </w:rPr>
  </w:style>
  <w:style w:type="paragraph" w:styleId="BalloonText">
    <w:name w:val="Balloon Text"/>
    <w:basedOn w:val="Normal"/>
    <w:link w:val="BalloonTextChar"/>
    <w:uiPriority w:val="99"/>
    <w:semiHidden/>
    <w:unhideWhenUsed/>
    <w:rsid w:val="00A55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B16"/>
    <w:rPr>
      <w:rFonts w:ascii="Tahoma" w:hAnsi="Tahoma" w:cs="Tahoma"/>
      <w:sz w:val="16"/>
      <w:szCs w:val="16"/>
    </w:rPr>
  </w:style>
  <w:style w:type="paragraph" w:styleId="Bibliography">
    <w:name w:val="Bibliography"/>
    <w:basedOn w:val="Normal"/>
    <w:next w:val="Normal"/>
    <w:uiPriority w:val="37"/>
    <w:unhideWhenUsed/>
    <w:rsid w:val="001A31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55B16"/>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48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A55B16"/>
    <w:rPr>
      <w:rFonts w:asciiTheme="majorHAnsi" w:eastAsiaTheme="majorEastAsia" w:hAnsiTheme="majorHAnsi" w:cstheme="majorBidi"/>
      <w:b/>
      <w:bCs/>
      <w:color w:val="2F5496" w:themeColor="accent1" w:themeShade="BF"/>
      <w:sz w:val="28"/>
      <w:szCs w:val="28"/>
      <w:lang w:eastAsia="ja-JP"/>
    </w:rPr>
  </w:style>
  <w:style w:type="paragraph" w:styleId="BalloonText">
    <w:name w:val="Balloon Text"/>
    <w:basedOn w:val="Normal"/>
    <w:link w:val="BalloonTextChar"/>
    <w:uiPriority w:val="99"/>
    <w:semiHidden/>
    <w:unhideWhenUsed/>
    <w:rsid w:val="00A55B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5B16"/>
    <w:rPr>
      <w:rFonts w:ascii="Tahoma" w:hAnsi="Tahoma" w:cs="Tahoma"/>
      <w:sz w:val="16"/>
      <w:szCs w:val="16"/>
    </w:rPr>
  </w:style>
  <w:style w:type="paragraph" w:styleId="Bibliography">
    <w:name w:val="Bibliography"/>
    <w:basedOn w:val="Normal"/>
    <w:next w:val="Normal"/>
    <w:uiPriority w:val="37"/>
    <w:unhideWhenUsed/>
    <w:rsid w:val="001A3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4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Kum14</b:Tag>
    <b:SourceType>JournalArticle</b:SourceType>
    <b:Guid>{98370A86-1FE7-4843-B0B4-7FFDEA4AD1AC}</b:Guid>
    <b:Title>Problematic customers and customer service employee retaliation.</b:Title>
    <b:JournalName>Journal of Services Marketing</b:JournalName>
    <b:Year>2014</b:Year>
    <b:Pages>244-255</b:Pages>
    <b:Author>
      <b:Author>
        <b:NameList>
          <b:Person>
            <b:Last>Kumar Madupalli</b:Last>
            <b:First>Ramana</b:First>
          </b:Person>
          <b:Person>
            <b:Last>Poddar</b:Last>
            <b:First>Amit</b:First>
          </b:Person>
        </b:NameList>
      </b:Author>
    </b:Author>
    <b:Volume>28</b:Volume>
    <b:Issue>3</b:Issue>
    <b:RefOrder>3</b:RefOrder>
  </b:Source>
  <b:Source>
    <b:Tag>Alb17</b:Tag>
    <b:SourceType>JournalArticle</b:SourceType>
    <b:Guid>{1BB1EEE9-6DB5-452F-B35F-4361A3E28E5F}</b:Guid>
    <b:Title>The influence of service employees and other customers on customer unfriendliness: a social norms perspective. </b:Title>
    <b:JournalName>Journal of the Academy of Marketing Science</b:JournalName>
    <b:Year>2017</b:Year>
    <b:Pages>827-847</b:Pages>
    <b:Author>
      <b:Author>
        <b:NameList>
          <b:Person>
            <b:Last>Albretch</b:Last>
            <b:Middle>K.</b:Middle>
            <b:First>Arne</b:First>
          </b:Person>
          <b:Person>
            <b:Last>Walsh</b:Last>
            <b:First>Gianfranco</b:First>
          </b:Person>
          <b:Person>
            <b:Last>Brach</b:Last>
            <b:First>Simon</b:First>
          </b:Person>
          <b:Person>
            <b:Last>Gremler</b:Last>
            <b:Middle>D.</b:Middle>
            <b:First>Dwayne</b:First>
          </b:Person>
          <b:Person>
            <b:Last>van Herpen</b:Last>
            <b:First>Erica</b:First>
          </b:Person>
        </b:NameList>
      </b:Author>
    </b:Author>
    <b:RefOrder>2</b:RefOrder>
  </b:Source>
  <b:Source>
    <b:Tag>Wan16</b:Tag>
    <b:SourceType>JournalArticle</b:SourceType>
    <b:Guid>{18708B1D-445E-4C55-895B-D3C5D865A6F8}</b:Guid>
    <b:Title>Impact of customer impatience on a production service system.</b:Title>
    <b:JournalName>International Journal of Production Research</b:JournalName>
    <b:Year>2016</b:Year>
    <b:Pages>2731-2749</b:Pages>
    <b:Author>
      <b:Author>
        <b:NameList>
          <b:Person>
            <b:Last>Wang</b:Last>
            <b:First>Kangzhou</b:First>
          </b:Person>
          <b:Person>
            <b:Last>Lan</b:Last>
            <b:First>Shulin</b:First>
          </b:Person>
          <b:Person>
            <b:Last>Jiang</b:Last>
            <b:First>Zhibin</b:First>
          </b:Person>
        </b:NameList>
      </b:Author>
    </b:Author>
    <b:Volume>54</b:Volume>
    <b:Issue>9</b:Issue>
    <b:RefOrder>1</b:RefOrder>
  </b:Source>
</b:Sources>
</file>

<file path=customXml/itemProps1.xml><?xml version="1.0" encoding="utf-8"?>
<ds:datastoreItem xmlns:ds="http://schemas.openxmlformats.org/officeDocument/2006/customXml" ds:itemID="{3A4DC569-400E-40D3-B89C-EBEF086EE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kelly</dc:creator>
  <cp:lastModifiedBy>Windows User</cp:lastModifiedBy>
  <cp:revision>2</cp:revision>
  <dcterms:created xsi:type="dcterms:W3CDTF">2019-04-09T01:03:00Z</dcterms:created>
  <dcterms:modified xsi:type="dcterms:W3CDTF">2019-04-09T01:03:00Z</dcterms:modified>
</cp:coreProperties>
</file>